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4680"/>
      </w:tblGrid>
      <w:tr w:rsidR="00342355" w:rsidTr="007B1F61">
        <w:tc>
          <w:tcPr>
            <w:tcW w:w="4261" w:type="dxa"/>
          </w:tcPr>
          <w:p w:rsidR="00342355" w:rsidRDefault="00342355" w:rsidP="007B1F61"/>
          <w:p w:rsidR="00342355" w:rsidRDefault="00D1628F" w:rsidP="007B1F61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DBB0160" wp14:editId="7A309464">
                  <wp:extent cx="3102566" cy="2154803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099" cy="2157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2355" w:rsidRPr="00FF6773" w:rsidRDefault="00342355" w:rsidP="007B1F61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342355" w:rsidRPr="00213229" w:rsidRDefault="00342355" w:rsidP="007B1F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9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342355" w:rsidRPr="00213229" w:rsidRDefault="00342355" w:rsidP="007B1F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9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342355" w:rsidRPr="00213229" w:rsidRDefault="00342355" w:rsidP="007B1F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229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342355" w:rsidRPr="00213229" w:rsidRDefault="00342355" w:rsidP="007B1F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55" w:rsidRPr="00213229" w:rsidRDefault="00342355" w:rsidP="007B1F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55" w:rsidRPr="00213229" w:rsidRDefault="00342355" w:rsidP="007B1F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55" w:rsidRPr="00AD7824" w:rsidRDefault="00213229" w:rsidP="00754720">
            <w:pPr>
              <w:jc w:val="center"/>
              <w:rPr>
                <w:b/>
              </w:rPr>
            </w:pPr>
            <w:r w:rsidRPr="00C0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342355" w:rsidRPr="0021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7547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342355" w:rsidRPr="00213229">
              <w:rPr>
                <w:rFonts w:ascii="Times New Roman" w:hAnsi="Times New Roman" w:cs="Times New Roman"/>
                <w:b/>
                <w:sz w:val="24"/>
                <w:szCs w:val="24"/>
              </w:rPr>
              <w:t>/12/201</w:t>
            </w:r>
            <w:r w:rsidR="00D1628F" w:rsidRPr="002132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42355" w:rsidRDefault="00342355" w:rsidP="00342355">
      <w:pPr>
        <w:jc w:val="center"/>
        <w:rPr>
          <w:rFonts w:ascii="Times New Roman" w:hAnsi="Times New Roman" w:cs="Times New Roman"/>
          <w:b/>
        </w:rPr>
      </w:pPr>
    </w:p>
    <w:p w:rsidR="00CD2436" w:rsidRPr="00213229" w:rsidRDefault="00213229" w:rsidP="00213229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2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</w:t>
      </w:r>
      <w:r w:rsidRPr="00213229">
        <w:rPr>
          <w:rFonts w:ascii="Times New Roman" w:eastAsia="Times New Roman" w:hAnsi="Times New Roman" w:cs="Times New Roman"/>
          <w:b/>
          <w:color w:val="222222"/>
          <w:sz w:val="28"/>
          <w:szCs w:val="28"/>
          <w:vertAlign w:val="superscript"/>
        </w:rPr>
        <w:t xml:space="preserve">η </w:t>
      </w:r>
      <w:r w:rsidRPr="0021322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Ημέρα Γνωριμίας Σχολείων Ειδικής Αγωγής</w:t>
      </w:r>
    </w:p>
    <w:p w:rsidR="00213229" w:rsidRDefault="00213229" w:rsidP="00213229">
      <w:pPr>
        <w:shd w:val="clear" w:color="auto" w:fill="FFFFFF"/>
        <w:spacing w:after="36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Ο</w:t>
      </w: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Δήμος Λαμιέων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η</w:t>
      </w: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Διεύθυνση Δευτεροβάθμιας Εκπαίδευσης Φθιώτιδας, το Εργαστήριο Ειδικής Επαγγελματικής Εκπαίδευσης και Κατάρτισης (</w:t>
      </w:r>
      <w:r w:rsidRPr="0021322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Ε</w:t>
      </w: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21322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Ε</w:t>
      </w: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21322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Ε</w:t>
      </w: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21322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Ε.Κ</w:t>
      </w: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>.) Φθιώτιδας, το Ενιαίο Ειδικό Επαγγελματικό Γυμνάσιο</w:t>
      </w: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</w:t>
      </w: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Λύκειο Λαμίας, το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Ειδικό Δημοτικό Σχολείο Λαμίας και</w:t>
      </w: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το Ειδικό Νηπιαγωγείο Λαμίας διοργανώνουν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στο πλαίσιο του Εορτασμού της Παγκόσμιας Ημέρας </w:t>
      </w:r>
      <w:proofErr w:type="spellStart"/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>ΑμΕΑ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τη </w:t>
      </w:r>
      <w:r w:rsidRPr="002A161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</w:t>
      </w:r>
      <w:r w:rsidRPr="002A161D">
        <w:rPr>
          <w:rFonts w:ascii="Times New Roman" w:eastAsia="Times New Roman" w:hAnsi="Times New Roman" w:cs="Times New Roman"/>
          <w:b/>
          <w:color w:val="222222"/>
          <w:sz w:val="28"/>
          <w:szCs w:val="28"/>
          <w:vertAlign w:val="superscript"/>
        </w:rPr>
        <w:t xml:space="preserve">η </w:t>
      </w:r>
      <w:r w:rsidRPr="002A161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Ημέρα Γνωριμίας</w:t>
      </w: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Σχολείων Ειδικής Αγωγής με Σχολεία Γενικής Αγωγής Φθιώτιδας που θα πραγματοποιηθεί την</w:t>
      </w: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2132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Παρασκευή 7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Δεκεμβρίου </w:t>
      </w:r>
      <w:r w:rsidRPr="0021322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2018 από τις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2132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9 </w:t>
      </w:r>
      <w:proofErr w:type="spellStart"/>
      <w:r w:rsidRPr="002132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π.μ</w:t>
      </w:r>
      <w:proofErr w:type="spellEnd"/>
      <w:r w:rsidRPr="002132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. </w:t>
      </w:r>
      <w:r w:rsidRPr="0021322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μέχρι τις</w:t>
      </w:r>
      <w:r w:rsidRPr="002132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12:30 </w:t>
      </w:r>
      <w:proofErr w:type="spellStart"/>
      <w:r w:rsidRPr="002132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μ.μ</w:t>
      </w:r>
      <w:proofErr w:type="spellEnd"/>
      <w:r w:rsidRPr="002132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>στο χώρο του</w:t>
      </w: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 </w:t>
      </w:r>
      <w:proofErr w:type="spellStart"/>
      <w:r w:rsidRPr="0021322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Χαλκιοπούλειου</w:t>
      </w:r>
      <w:proofErr w:type="spellEnd"/>
      <w:r w:rsidRPr="0021322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Κλειστού Γυμναστηρίου</w:t>
      </w: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213229" w:rsidRDefault="00213229" w:rsidP="00213229">
      <w:pPr>
        <w:shd w:val="clear" w:color="auto" w:fill="FFFFFF"/>
        <w:spacing w:after="36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>Η φετινή εκδήλωση έχει ως άξονα την καλαθοσφαίριση και θα συμμετέχουν σ</w:t>
      </w:r>
      <w:r w:rsidR="002A161D" w:rsidRPr="002A161D">
        <w:rPr>
          <w:rFonts w:ascii="Times New Roman" w:eastAsia="Times New Roman" w:hAnsi="Times New Roman" w:cs="Times New Roman"/>
          <w:color w:val="222222"/>
          <w:sz w:val="28"/>
          <w:szCs w:val="28"/>
        </w:rPr>
        <w:t>’</w:t>
      </w: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αυτή</w:t>
      </w:r>
      <w:r w:rsidR="002A161D">
        <w:rPr>
          <w:rFonts w:ascii="Times New Roman" w:eastAsia="Times New Roman" w:hAnsi="Times New Roman" w:cs="Times New Roman"/>
          <w:color w:val="222222"/>
          <w:sz w:val="28"/>
          <w:szCs w:val="28"/>
        </w:rPr>
        <w:t>ν</w:t>
      </w: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η Εθνική Ομάδα Καλαθοσφαίρισης με </w:t>
      </w:r>
      <w:proofErr w:type="spellStart"/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>αμαξίδιο</w:t>
      </w:r>
      <w:proofErr w:type="spellEnd"/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αθλητές της Ακαδημίας Καλαθοσφαίρισης </w:t>
      </w:r>
      <w:r w:rsidR="00C04EE5">
        <w:rPr>
          <w:rFonts w:ascii="Times New Roman" w:eastAsia="Times New Roman" w:hAnsi="Times New Roman" w:cs="Times New Roman"/>
          <w:color w:val="222222"/>
          <w:sz w:val="28"/>
          <w:szCs w:val="28"/>
        </w:rPr>
        <w:t>«Έσπερος»</w:t>
      </w: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το γυμναστήριο «Εν κινήσει» και φυσικά μαθητές και μαθήτριες σχολείων Πρωτοβάθμιας και Δευτεροβάθμιας Εκπαίδευσης Φθιώτιδας. Επίσης θα βραβευθούν εκτός από τις ομάδες και αθλητές </w:t>
      </w:r>
      <w:proofErr w:type="spellStart"/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>ΑμΕΑ</w:t>
      </w:r>
      <w:proofErr w:type="spellEnd"/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F77184" w:rsidRDefault="00213229" w:rsidP="00F77184">
      <w:pPr>
        <w:shd w:val="clear" w:color="auto" w:fill="FFFFFF"/>
        <w:spacing w:after="36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Το πρόγραμμα της 2ης Ημέρας Γνωριμίας θα περιλαμβάνει δράσεις και αγώνες καλαθοσφαίρισης μεικτών ομάδων από τα Σχολεία Ειδικής και Γενικής Αγωγής, αγώνα επίδειξης της Εθνικής Ομάδας Καλαθοσφαίρισης με </w:t>
      </w:r>
      <w:proofErr w:type="spellStart"/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>αμαξίδιο</w:t>
      </w:r>
      <w:proofErr w:type="spellEnd"/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και αγώνες προσομοίωσης μαθητών της Ακαδημίας Καλαθοσφαίρισης </w:t>
      </w:r>
      <w:r w:rsidR="00C04EE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«Έσπερος» </w:t>
      </w:r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με </w:t>
      </w:r>
      <w:proofErr w:type="spellStart"/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>αμαξίδιο</w:t>
      </w:r>
      <w:proofErr w:type="spellEnd"/>
      <w:r w:rsidRPr="00213229">
        <w:rPr>
          <w:rFonts w:ascii="Times New Roman" w:eastAsia="Times New Roman" w:hAnsi="Times New Roman" w:cs="Times New Roman"/>
          <w:color w:val="222222"/>
          <w:sz w:val="28"/>
          <w:szCs w:val="28"/>
        </w:rPr>
        <w:t>, ρυθμική γυμναστική, χορό και τραγούδια.</w:t>
      </w:r>
    </w:p>
    <w:p w:rsidR="00F77184" w:rsidRPr="00F77184" w:rsidRDefault="00F77184" w:rsidP="00F77184">
      <w:pPr>
        <w:shd w:val="clear" w:color="auto" w:fill="FFFFFF"/>
        <w:spacing w:after="36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184">
        <w:rPr>
          <w:rFonts w:ascii="Times New Roman" w:hAnsi="Times New Roman" w:cs="Times New Roman"/>
          <w:sz w:val="28"/>
          <w:szCs w:val="28"/>
          <w:shd w:val="clear" w:color="auto" w:fill="FFFFFF"/>
        </w:rPr>
        <w:t>Η είσοδος θα είναι ελεύθερη.</w:t>
      </w:r>
    </w:p>
    <w:p w:rsidR="00F77184" w:rsidRPr="00213229" w:rsidRDefault="00F77184" w:rsidP="00213229">
      <w:pPr>
        <w:shd w:val="clear" w:color="auto" w:fill="FFFFFF"/>
        <w:spacing w:after="36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42355" w:rsidRPr="00F0190A" w:rsidRDefault="00342355" w:rsidP="003423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90A">
        <w:rPr>
          <w:rFonts w:ascii="Times New Roman" w:hAnsi="Times New Roman" w:cs="Times New Roman"/>
          <w:sz w:val="28"/>
          <w:szCs w:val="28"/>
        </w:rPr>
        <w:t>Από το Γραφείο Τύπου</w:t>
      </w:r>
    </w:p>
    <w:p w:rsidR="003C1B41" w:rsidRPr="00342355" w:rsidRDefault="003C1B41" w:rsidP="00342355"/>
    <w:sectPr w:rsidR="003C1B41" w:rsidRPr="00342355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2C" w:rsidRDefault="0048212C" w:rsidP="00D1628F">
      <w:pPr>
        <w:spacing w:after="0" w:line="240" w:lineRule="auto"/>
      </w:pPr>
      <w:r>
        <w:separator/>
      </w:r>
    </w:p>
  </w:endnote>
  <w:endnote w:type="continuationSeparator" w:id="0">
    <w:p w:rsidR="0048212C" w:rsidRDefault="0048212C" w:rsidP="00D1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8F" w:rsidRPr="00D1628F" w:rsidRDefault="00D1628F" w:rsidP="00D1628F">
    <w:pPr>
      <w:pStyle w:val="a7"/>
      <w:jc w:val="center"/>
    </w:pPr>
    <w:r w:rsidRPr="00D1628F">
      <w:t xml:space="preserve">Οδός </w:t>
    </w:r>
    <w:proofErr w:type="spellStart"/>
    <w:r w:rsidRPr="00D1628F">
      <w:t>Σκληβανιώτη</w:t>
    </w:r>
    <w:proofErr w:type="spellEnd"/>
    <w:r w:rsidRPr="00D1628F">
      <w:t xml:space="preserve"> 8 (1</w:t>
    </w:r>
    <w:r w:rsidRPr="00D1628F">
      <w:rPr>
        <w:vertAlign w:val="superscript"/>
      </w:rPr>
      <w:t>ος</w:t>
    </w:r>
    <w:r w:rsidRPr="00D1628F">
      <w:t xml:space="preserve"> όροφος), 35 131 Λαμία </w:t>
    </w:r>
    <w:proofErr w:type="spellStart"/>
    <w:r w:rsidRPr="00D1628F">
      <w:t>Τηλ</w:t>
    </w:r>
    <w:proofErr w:type="spellEnd"/>
    <w:r w:rsidRPr="00D1628F">
      <w:t>: 22310-66420</w:t>
    </w:r>
  </w:p>
  <w:p w:rsidR="00D1628F" w:rsidRPr="00D1628F" w:rsidRDefault="00D1628F" w:rsidP="00D1628F">
    <w:pPr>
      <w:pStyle w:val="a7"/>
      <w:jc w:val="center"/>
      <w:rPr>
        <w:lang w:val="en-US"/>
      </w:rPr>
    </w:pPr>
    <w:r w:rsidRPr="00D1628F">
      <w:rPr>
        <w:lang w:val="en-US"/>
      </w:rPr>
      <w:t xml:space="preserve">E- mail: </w:t>
    </w:r>
    <w:hyperlink r:id="rId1" w:history="1">
      <w:r w:rsidRPr="00D1628F">
        <w:rPr>
          <w:rStyle w:val="-"/>
          <w:lang w:val="en-US"/>
        </w:rPr>
        <w:t>pressofficelamiacity@gmail.com</w:t>
      </w:r>
    </w:hyperlink>
  </w:p>
  <w:p w:rsidR="00D1628F" w:rsidRPr="00D1628F" w:rsidRDefault="00D1628F" w:rsidP="00D1628F">
    <w:pPr>
      <w:pStyle w:val="a7"/>
      <w:jc w:val="center"/>
      <w:rPr>
        <w:lang w:val="en-US"/>
      </w:rPr>
    </w:pPr>
    <w:r w:rsidRPr="00D1628F">
      <w:rPr>
        <w:lang w:val="en-US"/>
      </w:rPr>
      <w:t xml:space="preserve">Website: www.lamia. </w:t>
    </w:r>
    <w:proofErr w:type="gramStart"/>
    <w:r w:rsidRPr="00D1628F">
      <w:rPr>
        <w:lang w:val="en-US"/>
      </w:rPr>
      <w:t>gr</w:t>
    </w:r>
    <w:proofErr w:type="gramEnd"/>
  </w:p>
  <w:p w:rsidR="00D1628F" w:rsidRPr="00D1628F" w:rsidRDefault="00D1628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2C" w:rsidRDefault="0048212C" w:rsidP="00D1628F">
      <w:pPr>
        <w:spacing w:after="0" w:line="240" w:lineRule="auto"/>
      </w:pPr>
      <w:r>
        <w:separator/>
      </w:r>
    </w:p>
  </w:footnote>
  <w:footnote w:type="continuationSeparator" w:id="0">
    <w:p w:rsidR="0048212C" w:rsidRDefault="0048212C" w:rsidP="00D16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080"/>
    <w:multiLevelType w:val="multilevel"/>
    <w:tmpl w:val="0296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9C"/>
    <w:rsid w:val="00152D6A"/>
    <w:rsid w:val="00160C60"/>
    <w:rsid w:val="00213229"/>
    <w:rsid w:val="0023004F"/>
    <w:rsid w:val="002A161D"/>
    <w:rsid w:val="00325839"/>
    <w:rsid w:val="00342355"/>
    <w:rsid w:val="003C1B41"/>
    <w:rsid w:val="0041262A"/>
    <w:rsid w:val="00462C97"/>
    <w:rsid w:val="0048212C"/>
    <w:rsid w:val="005A7E05"/>
    <w:rsid w:val="00646A40"/>
    <w:rsid w:val="006724EB"/>
    <w:rsid w:val="006F5B50"/>
    <w:rsid w:val="00754720"/>
    <w:rsid w:val="007F51E3"/>
    <w:rsid w:val="008235F8"/>
    <w:rsid w:val="008813D8"/>
    <w:rsid w:val="00906E9C"/>
    <w:rsid w:val="009E421A"/>
    <w:rsid w:val="00C04EE5"/>
    <w:rsid w:val="00C15286"/>
    <w:rsid w:val="00CA1FC5"/>
    <w:rsid w:val="00CD2436"/>
    <w:rsid w:val="00CE0FED"/>
    <w:rsid w:val="00D15125"/>
    <w:rsid w:val="00D1628F"/>
    <w:rsid w:val="00D32ACA"/>
    <w:rsid w:val="00E1359B"/>
    <w:rsid w:val="00F0190A"/>
    <w:rsid w:val="00F7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55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5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A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5A7E05"/>
  </w:style>
  <w:style w:type="paragraph" w:styleId="a3">
    <w:name w:val="No Spacing"/>
    <w:uiPriority w:val="1"/>
    <w:qFormat/>
    <w:rsid w:val="00CA1FC5"/>
    <w:pPr>
      <w:spacing w:after="0" w:line="240" w:lineRule="auto"/>
    </w:pPr>
  </w:style>
  <w:style w:type="table" w:styleId="a4">
    <w:name w:val="Table Grid"/>
    <w:basedOn w:val="a1"/>
    <w:uiPriority w:val="59"/>
    <w:rsid w:val="00342355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4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42355"/>
    <w:rPr>
      <w:rFonts w:ascii="Tahoma" w:eastAsiaTheme="majorEastAsi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162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1628F"/>
    <w:rPr>
      <w:rFonts w:asciiTheme="majorHAnsi" w:eastAsiaTheme="majorEastAsia" w:hAnsiTheme="majorHAnsi" w:cstheme="majorBidi"/>
    </w:rPr>
  </w:style>
  <w:style w:type="paragraph" w:styleId="a7">
    <w:name w:val="footer"/>
    <w:basedOn w:val="a"/>
    <w:link w:val="Char1"/>
    <w:uiPriority w:val="99"/>
    <w:unhideWhenUsed/>
    <w:rsid w:val="00D162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1628F"/>
    <w:rPr>
      <w:rFonts w:asciiTheme="majorHAnsi" w:eastAsiaTheme="majorEastAsia" w:hAnsiTheme="majorHAnsi" w:cstheme="majorBidi"/>
    </w:rPr>
  </w:style>
  <w:style w:type="character" w:styleId="-">
    <w:name w:val="Hyperlink"/>
    <w:basedOn w:val="a0"/>
    <w:uiPriority w:val="99"/>
    <w:unhideWhenUsed/>
    <w:rsid w:val="00D162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55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5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A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5A7E05"/>
  </w:style>
  <w:style w:type="paragraph" w:styleId="a3">
    <w:name w:val="No Spacing"/>
    <w:uiPriority w:val="1"/>
    <w:qFormat/>
    <w:rsid w:val="00CA1FC5"/>
    <w:pPr>
      <w:spacing w:after="0" w:line="240" w:lineRule="auto"/>
    </w:pPr>
  </w:style>
  <w:style w:type="table" w:styleId="a4">
    <w:name w:val="Table Grid"/>
    <w:basedOn w:val="a1"/>
    <w:uiPriority w:val="59"/>
    <w:rsid w:val="00342355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4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42355"/>
    <w:rPr>
      <w:rFonts w:ascii="Tahoma" w:eastAsiaTheme="majorEastAsi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162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1628F"/>
    <w:rPr>
      <w:rFonts w:asciiTheme="majorHAnsi" w:eastAsiaTheme="majorEastAsia" w:hAnsiTheme="majorHAnsi" w:cstheme="majorBidi"/>
    </w:rPr>
  </w:style>
  <w:style w:type="paragraph" w:styleId="a7">
    <w:name w:val="footer"/>
    <w:basedOn w:val="a"/>
    <w:link w:val="Char1"/>
    <w:uiPriority w:val="99"/>
    <w:unhideWhenUsed/>
    <w:rsid w:val="00D162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1628F"/>
    <w:rPr>
      <w:rFonts w:asciiTheme="majorHAnsi" w:eastAsiaTheme="majorEastAsia" w:hAnsiTheme="majorHAnsi" w:cstheme="majorBidi"/>
    </w:rPr>
  </w:style>
  <w:style w:type="character" w:styleId="-">
    <w:name w:val="Hyperlink"/>
    <w:basedOn w:val="a0"/>
    <w:uiPriority w:val="99"/>
    <w:unhideWhenUsed/>
    <w:rsid w:val="00D16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DB58-8B72-432F-8266-85EECB89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18</cp:revision>
  <cp:lastPrinted>2018-12-06T06:23:00Z</cp:lastPrinted>
  <dcterms:created xsi:type="dcterms:W3CDTF">2018-12-03T13:45:00Z</dcterms:created>
  <dcterms:modified xsi:type="dcterms:W3CDTF">2018-12-06T06:23:00Z</dcterms:modified>
</cp:coreProperties>
</file>